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3E" w:rsidRDefault="00A536AC">
      <w:pPr>
        <w:pStyle w:val="aa"/>
        <w:ind w:firstLineChars="0" w:firstLine="0"/>
        <w:jc w:val="center"/>
        <w:rPr>
          <w:b/>
          <w:bCs/>
          <w:sz w:val="28"/>
          <w:szCs w:val="28"/>
        </w:rPr>
      </w:pPr>
      <w:r>
        <w:rPr>
          <w:b/>
          <w:bCs/>
          <w:sz w:val="28"/>
          <w:szCs w:val="28"/>
        </w:rPr>
        <w:t>襄阳康养恒殖农业有限公司襄州区薛刘村万头生猪养殖项目</w:t>
      </w:r>
    </w:p>
    <w:p w:rsidR="002B473E" w:rsidRDefault="00A536AC">
      <w:pPr>
        <w:pStyle w:val="aa"/>
        <w:ind w:firstLineChars="0" w:firstLine="0"/>
        <w:jc w:val="center"/>
        <w:rPr>
          <w:b/>
          <w:sz w:val="28"/>
          <w:szCs w:val="28"/>
        </w:rPr>
      </w:pPr>
      <w:r>
        <w:rPr>
          <w:rFonts w:hint="eastAsia"/>
          <w:b/>
          <w:sz w:val="28"/>
          <w:szCs w:val="28"/>
        </w:rPr>
        <w:t>环境影响评价第二次公示</w:t>
      </w:r>
    </w:p>
    <w:p w:rsidR="002B473E" w:rsidRDefault="002B473E">
      <w:pPr>
        <w:pStyle w:val="aa"/>
        <w:ind w:firstLine="480"/>
      </w:pPr>
    </w:p>
    <w:p w:rsidR="002B473E" w:rsidRDefault="00A536AC">
      <w:pPr>
        <w:pStyle w:val="aa"/>
        <w:ind w:firstLine="480"/>
      </w:pPr>
      <w:r>
        <w:rPr>
          <w:rFonts w:hint="eastAsia"/>
        </w:rPr>
        <w:t>根据《中华人民共和国环境影响评价法》等法律法规的要求，</w:t>
      </w:r>
      <w:r>
        <w:t>襄阳康养恒殖农业有限公司</w:t>
      </w:r>
      <w:r>
        <w:rPr>
          <w:rFonts w:hint="eastAsia"/>
        </w:rPr>
        <w:t>委托湖北万瑞环保有限公司承担</w:t>
      </w:r>
      <w:r>
        <w:t>襄阳康养恒殖农业有限公司襄州区薛刘村万头生猪养殖项目</w:t>
      </w:r>
      <w:r>
        <w:rPr>
          <w:rFonts w:hint="eastAsia"/>
        </w:rPr>
        <w:t>环境影响评价工作。按照生态环境部令（部令第</w:t>
      </w:r>
      <w:r>
        <w:rPr>
          <w:rFonts w:hint="eastAsia"/>
        </w:rPr>
        <w:t>4</w:t>
      </w:r>
      <w:r>
        <w:rPr>
          <w:rFonts w:hint="eastAsia"/>
        </w:rPr>
        <w:t>号）《环境影响评价公众参与办法》的要求，现将该项目环境评价情况予以公示：</w:t>
      </w:r>
    </w:p>
    <w:p w:rsidR="002B473E" w:rsidRDefault="00A536AC">
      <w:pPr>
        <w:pStyle w:val="aa"/>
        <w:ind w:firstLine="482"/>
        <w:rPr>
          <w:b/>
        </w:rPr>
      </w:pPr>
      <w:r>
        <w:rPr>
          <w:rFonts w:hint="eastAsia"/>
          <w:b/>
        </w:rPr>
        <w:t>一、建设项目基本情况</w:t>
      </w:r>
    </w:p>
    <w:p w:rsidR="002B473E" w:rsidRDefault="00A536AC">
      <w:pPr>
        <w:tabs>
          <w:tab w:val="left" w:pos="0"/>
          <w:tab w:val="left" w:pos="840"/>
          <w:tab w:val="left" w:pos="2835"/>
        </w:tabs>
        <w:adjustRightInd w:val="0"/>
        <w:snapToGrid w:val="0"/>
        <w:ind w:firstLineChars="200" w:firstLine="480"/>
        <w:rPr>
          <w:rFonts w:ascii="Times New Roman" w:hAnsi="Times New Roman"/>
          <w:sz w:val="24"/>
        </w:rPr>
      </w:pPr>
      <w:r>
        <w:rPr>
          <w:rFonts w:ascii="Times New Roman" w:hAnsi="Times New Roman" w:hint="eastAsia"/>
          <w:sz w:val="24"/>
        </w:rPr>
        <w:t>项目名称：</w:t>
      </w:r>
      <w:r>
        <w:rPr>
          <w:rFonts w:ascii="Times New Roman" w:hAnsi="Times New Roman"/>
          <w:sz w:val="24"/>
        </w:rPr>
        <w:t>襄阳康养恒殖农业有限公司</w:t>
      </w:r>
    </w:p>
    <w:p w:rsidR="002B473E" w:rsidRDefault="00A536AC">
      <w:pPr>
        <w:tabs>
          <w:tab w:val="left" w:pos="0"/>
          <w:tab w:val="left" w:pos="840"/>
          <w:tab w:val="left" w:pos="2835"/>
        </w:tabs>
        <w:adjustRightInd w:val="0"/>
        <w:snapToGrid w:val="0"/>
        <w:ind w:firstLineChars="200" w:firstLine="480"/>
        <w:rPr>
          <w:rFonts w:ascii="Times New Roman" w:hAnsi="Times New Roman"/>
          <w:sz w:val="24"/>
        </w:rPr>
      </w:pPr>
      <w:r>
        <w:rPr>
          <w:rFonts w:ascii="Times New Roman" w:hAnsi="Times New Roman" w:hint="eastAsia"/>
          <w:sz w:val="24"/>
        </w:rPr>
        <w:t>建设地点：襄州区黄集镇薛刘村五组（黄营村以东、薛刘村以西）</w:t>
      </w:r>
    </w:p>
    <w:p w:rsidR="002B473E" w:rsidRDefault="00A536AC">
      <w:pPr>
        <w:tabs>
          <w:tab w:val="left" w:pos="0"/>
          <w:tab w:val="left" w:pos="840"/>
          <w:tab w:val="left" w:pos="2835"/>
        </w:tabs>
        <w:adjustRightInd w:val="0"/>
        <w:snapToGrid w:val="0"/>
        <w:ind w:firstLineChars="200" w:firstLine="480"/>
        <w:rPr>
          <w:b/>
        </w:rPr>
      </w:pPr>
      <w:r>
        <w:rPr>
          <w:rFonts w:ascii="Times New Roman" w:hAnsi="Times New Roman" w:hint="eastAsia"/>
          <w:sz w:val="24"/>
        </w:rPr>
        <w:t>建设规模：项目新建</w:t>
      </w:r>
      <w:r>
        <w:rPr>
          <w:rFonts w:ascii="Times New Roman" w:hAnsi="Times New Roman" w:hint="eastAsia"/>
          <w:sz w:val="24"/>
        </w:rPr>
        <w:t>33</w:t>
      </w:r>
      <w:r>
        <w:rPr>
          <w:rFonts w:ascii="Times New Roman" w:hAnsi="Times New Roman" w:hint="eastAsia"/>
          <w:sz w:val="24"/>
        </w:rPr>
        <w:t>栋猪舍及配套设施，</w:t>
      </w:r>
      <w:r>
        <w:rPr>
          <w:rFonts w:ascii="Times New Roman" w:hAnsi="Times New Roman" w:hint="eastAsia"/>
          <w:bCs/>
          <w:sz w:val="24"/>
        </w:rPr>
        <w:t>年存栏母猪</w:t>
      </w:r>
      <w:r>
        <w:rPr>
          <w:rFonts w:ascii="Times New Roman" w:hAnsi="Times New Roman"/>
          <w:bCs/>
          <w:sz w:val="24"/>
        </w:rPr>
        <w:t>2</w:t>
      </w:r>
      <w:r>
        <w:rPr>
          <w:rFonts w:ascii="Times New Roman" w:hAnsi="Times New Roman" w:hint="eastAsia"/>
          <w:bCs/>
          <w:sz w:val="24"/>
        </w:rPr>
        <w:t>4</w:t>
      </w:r>
      <w:r>
        <w:rPr>
          <w:rFonts w:ascii="Times New Roman" w:hAnsi="Times New Roman"/>
          <w:bCs/>
          <w:sz w:val="24"/>
        </w:rPr>
        <w:t>00</w:t>
      </w:r>
      <w:r>
        <w:rPr>
          <w:rFonts w:ascii="Times New Roman" w:hAnsi="Times New Roman" w:hint="eastAsia"/>
          <w:bCs/>
          <w:sz w:val="24"/>
        </w:rPr>
        <w:t>头，公猪</w:t>
      </w:r>
      <w:r>
        <w:rPr>
          <w:rFonts w:ascii="Times New Roman" w:hAnsi="Times New Roman" w:hint="eastAsia"/>
          <w:bCs/>
          <w:sz w:val="24"/>
        </w:rPr>
        <w:t>80</w:t>
      </w:r>
      <w:r>
        <w:rPr>
          <w:rFonts w:ascii="Times New Roman" w:hAnsi="Times New Roman" w:hint="eastAsia"/>
          <w:bCs/>
          <w:sz w:val="24"/>
        </w:rPr>
        <w:t>头，后备</w:t>
      </w:r>
      <w:r>
        <w:rPr>
          <w:rFonts w:ascii="Times New Roman" w:hAnsi="Times New Roman"/>
          <w:bCs/>
          <w:sz w:val="24"/>
        </w:rPr>
        <w:t>母猪</w:t>
      </w:r>
      <w:r>
        <w:rPr>
          <w:rFonts w:ascii="Times New Roman" w:hAnsi="Times New Roman" w:hint="eastAsia"/>
          <w:bCs/>
          <w:sz w:val="24"/>
        </w:rPr>
        <w:t>200</w:t>
      </w:r>
      <w:r>
        <w:rPr>
          <w:rFonts w:ascii="Times New Roman" w:hAnsi="Times New Roman" w:hint="eastAsia"/>
          <w:bCs/>
          <w:sz w:val="24"/>
        </w:rPr>
        <w:t>头</w:t>
      </w:r>
      <w:r>
        <w:rPr>
          <w:rFonts w:ascii="Times New Roman" w:hAnsi="Times New Roman"/>
          <w:bCs/>
          <w:sz w:val="24"/>
        </w:rPr>
        <w:t>，</w:t>
      </w:r>
      <w:r>
        <w:rPr>
          <w:rFonts w:ascii="Times New Roman" w:hAnsi="Times New Roman" w:hint="eastAsia"/>
          <w:bCs/>
          <w:sz w:val="24"/>
        </w:rPr>
        <w:t>哺乳仔猪</w:t>
      </w:r>
      <w:r>
        <w:rPr>
          <w:rFonts w:ascii="Times New Roman" w:hAnsi="Times New Roman" w:hint="eastAsia"/>
          <w:bCs/>
          <w:sz w:val="24"/>
        </w:rPr>
        <w:t>6000</w:t>
      </w:r>
      <w:r>
        <w:rPr>
          <w:rFonts w:ascii="Times New Roman" w:hAnsi="Times New Roman" w:hint="eastAsia"/>
          <w:bCs/>
          <w:sz w:val="24"/>
        </w:rPr>
        <w:t>头</w:t>
      </w:r>
      <w:r>
        <w:rPr>
          <w:rFonts w:ascii="Times New Roman" w:hAnsi="Times New Roman"/>
          <w:bCs/>
          <w:sz w:val="24"/>
        </w:rPr>
        <w:t>，</w:t>
      </w:r>
      <w:r>
        <w:rPr>
          <w:rFonts w:ascii="Times New Roman" w:hAnsi="Times New Roman" w:hint="eastAsia"/>
          <w:bCs/>
          <w:sz w:val="24"/>
        </w:rPr>
        <w:t>保育猪</w:t>
      </w:r>
      <w:r>
        <w:rPr>
          <w:rFonts w:ascii="Times New Roman" w:hAnsi="Times New Roman" w:hint="eastAsia"/>
          <w:bCs/>
          <w:sz w:val="24"/>
        </w:rPr>
        <w:t>600</w:t>
      </w:r>
      <w:r>
        <w:rPr>
          <w:rFonts w:ascii="Times New Roman" w:hAnsi="Times New Roman"/>
          <w:bCs/>
          <w:sz w:val="24"/>
        </w:rPr>
        <w:t>0</w:t>
      </w:r>
      <w:r>
        <w:rPr>
          <w:rFonts w:ascii="Times New Roman" w:hAnsi="Times New Roman" w:hint="eastAsia"/>
          <w:bCs/>
          <w:sz w:val="24"/>
        </w:rPr>
        <w:t>头</w:t>
      </w:r>
      <w:r>
        <w:rPr>
          <w:rFonts w:ascii="Times New Roman" w:hAnsi="Times New Roman"/>
          <w:bCs/>
          <w:sz w:val="24"/>
        </w:rPr>
        <w:t>，育肥猪</w:t>
      </w:r>
      <w:r>
        <w:rPr>
          <w:rFonts w:ascii="Times New Roman" w:hAnsi="Times New Roman" w:hint="eastAsia"/>
          <w:bCs/>
          <w:sz w:val="24"/>
        </w:rPr>
        <w:t>6000</w:t>
      </w:r>
      <w:r>
        <w:rPr>
          <w:rFonts w:ascii="Times New Roman" w:hAnsi="Times New Roman" w:hint="eastAsia"/>
          <w:bCs/>
          <w:sz w:val="24"/>
        </w:rPr>
        <w:t>头</w:t>
      </w:r>
      <w:r>
        <w:rPr>
          <w:rFonts w:ascii="Times New Roman" w:hAnsi="Times New Roman"/>
          <w:bCs/>
          <w:sz w:val="24"/>
        </w:rPr>
        <w:t>，</w:t>
      </w:r>
      <w:r>
        <w:rPr>
          <w:rFonts w:ascii="Times New Roman" w:hAnsi="Times New Roman" w:hint="eastAsia"/>
          <w:bCs/>
          <w:sz w:val="24"/>
        </w:rPr>
        <w:t>年出栏育肥猪</w:t>
      </w:r>
      <w:r>
        <w:rPr>
          <w:rFonts w:ascii="Times New Roman" w:hAnsi="Times New Roman" w:hint="eastAsia"/>
          <w:bCs/>
          <w:sz w:val="24"/>
        </w:rPr>
        <w:t>40000</w:t>
      </w:r>
      <w:r>
        <w:rPr>
          <w:rFonts w:ascii="Times New Roman" w:hAnsi="Times New Roman" w:hint="eastAsia"/>
          <w:bCs/>
          <w:sz w:val="24"/>
        </w:rPr>
        <w:t>头。</w:t>
      </w:r>
    </w:p>
    <w:p w:rsidR="002B473E" w:rsidRDefault="00A536AC">
      <w:pPr>
        <w:pStyle w:val="aa"/>
        <w:ind w:firstLine="482"/>
        <w:rPr>
          <w:b/>
        </w:rPr>
      </w:pPr>
      <w:r>
        <w:rPr>
          <w:rFonts w:hint="eastAsia"/>
          <w:b/>
        </w:rPr>
        <w:t>二、建设项目单位及联系方式</w:t>
      </w:r>
    </w:p>
    <w:p w:rsidR="002B473E" w:rsidRDefault="00A536AC">
      <w:pPr>
        <w:pStyle w:val="aa"/>
        <w:ind w:firstLine="480"/>
      </w:pPr>
      <w:r>
        <w:rPr>
          <w:rFonts w:hint="eastAsia"/>
        </w:rPr>
        <w:t>建设单位：</w:t>
      </w:r>
      <w:r>
        <w:t>襄阳康养恒殖农业有限公司</w:t>
      </w:r>
    </w:p>
    <w:p w:rsidR="002B473E" w:rsidRDefault="00A536AC">
      <w:pPr>
        <w:pStyle w:val="aa"/>
        <w:ind w:firstLine="480"/>
      </w:pPr>
      <w:r>
        <w:t>地址：襄阳市襄州区樊魏路</w:t>
      </w:r>
      <w:r>
        <w:t>305</w:t>
      </w:r>
      <w:r>
        <w:t>号</w:t>
      </w:r>
    </w:p>
    <w:p w:rsidR="002B473E" w:rsidRDefault="00A536AC">
      <w:pPr>
        <w:pStyle w:val="aa"/>
        <w:ind w:firstLine="480"/>
      </w:pPr>
      <w:r>
        <w:t>联系人及电话：</w:t>
      </w:r>
      <w:r>
        <w:rPr>
          <w:rFonts w:hint="eastAsia"/>
        </w:rPr>
        <w:t>王帅</w:t>
      </w:r>
      <w:r>
        <w:rPr>
          <w:rFonts w:hint="eastAsia"/>
        </w:rPr>
        <w:t xml:space="preserve">  0710-2642989</w:t>
      </w:r>
    </w:p>
    <w:p w:rsidR="002B473E" w:rsidRDefault="00A536AC">
      <w:pPr>
        <w:pStyle w:val="aa"/>
        <w:ind w:firstLine="482"/>
      </w:pPr>
      <w:r>
        <w:rPr>
          <w:rFonts w:hint="eastAsia"/>
          <w:b/>
        </w:rPr>
        <w:t>三、环评单位及联系方式</w:t>
      </w:r>
    </w:p>
    <w:p w:rsidR="002B473E" w:rsidRDefault="00A536AC">
      <w:pPr>
        <w:pStyle w:val="aa"/>
        <w:ind w:firstLine="480"/>
      </w:pPr>
      <w:r>
        <w:t>单位名称：湖北万瑞环保有限公司</w:t>
      </w:r>
    </w:p>
    <w:p w:rsidR="002B473E" w:rsidRDefault="00A536AC">
      <w:pPr>
        <w:pStyle w:val="aa"/>
        <w:ind w:firstLine="480"/>
      </w:pPr>
      <w:r>
        <w:t>地</w:t>
      </w:r>
      <w:r>
        <w:t xml:space="preserve">  </w:t>
      </w:r>
      <w:r>
        <w:t>址：襄阳市南漳县城关建设路</w:t>
      </w:r>
      <w:r>
        <w:t>17-2</w:t>
      </w:r>
      <w:r>
        <w:t>号</w:t>
      </w:r>
    </w:p>
    <w:p w:rsidR="002B473E" w:rsidRDefault="00A536AC">
      <w:pPr>
        <w:pStyle w:val="aa"/>
        <w:ind w:firstLine="480"/>
      </w:pPr>
      <w:r>
        <w:t>联系人及电话：胡工</w:t>
      </w:r>
      <w:r>
        <w:rPr>
          <w:rFonts w:hint="eastAsia"/>
        </w:rPr>
        <w:t xml:space="preserve">  </w:t>
      </w:r>
      <w:r>
        <w:t>0710-3105998</w:t>
      </w:r>
    </w:p>
    <w:p w:rsidR="002B473E" w:rsidRDefault="00A536AC">
      <w:pPr>
        <w:pStyle w:val="aa"/>
        <w:ind w:firstLine="482"/>
        <w:rPr>
          <w:b/>
        </w:rPr>
      </w:pPr>
      <w:r>
        <w:rPr>
          <w:rFonts w:hint="eastAsia"/>
          <w:b/>
        </w:rPr>
        <w:t>四、环境影响报告书征求意见稿全文的网络链接</w:t>
      </w:r>
      <w:r>
        <w:rPr>
          <w:rFonts w:hint="eastAsia"/>
          <w:b/>
        </w:rPr>
        <w:t>及查阅纸质报告书的方式和途径</w:t>
      </w:r>
    </w:p>
    <w:p w:rsidR="002B473E" w:rsidRDefault="00A536AC">
      <w:pPr>
        <w:pStyle w:val="aa"/>
        <w:ind w:leftChars="170" w:left="476" w:firstLineChars="0" w:firstLine="0"/>
        <w:jc w:val="left"/>
        <w:rPr>
          <w:highlight w:val="yellow"/>
        </w:rPr>
      </w:pPr>
      <w:r>
        <w:t>环境影响报告书（征求意见稿</w:t>
      </w:r>
      <w:r>
        <w:rPr>
          <w:rFonts w:hint="eastAsia"/>
        </w:rPr>
        <w:t>）</w:t>
      </w:r>
      <w:r>
        <w:t>的网络链接</w:t>
      </w:r>
      <w:r>
        <w:rPr>
          <w:rFonts w:hint="eastAsia"/>
        </w:rPr>
        <w:t>：</w:t>
      </w:r>
      <w:r>
        <w:t>http://www.hbfqyjt.com</w:t>
      </w:r>
    </w:p>
    <w:p w:rsidR="002B473E" w:rsidRDefault="00A536AC">
      <w:pPr>
        <w:pStyle w:val="aa"/>
        <w:ind w:firstLine="480"/>
      </w:pPr>
      <w:r>
        <w:t>查阅纸质报告书的方式</w:t>
      </w:r>
      <w:r>
        <w:rPr>
          <w:rFonts w:hint="eastAsia"/>
        </w:rPr>
        <w:t>和途径：通过与建设单位负责人联系预约后，到建设单位所在地查阅纸质报告书</w:t>
      </w:r>
    </w:p>
    <w:p w:rsidR="002B473E" w:rsidRDefault="00A536AC">
      <w:pPr>
        <w:pStyle w:val="aa"/>
        <w:ind w:firstLine="482"/>
        <w:rPr>
          <w:b/>
        </w:rPr>
      </w:pPr>
      <w:r>
        <w:rPr>
          <w:rFonts w:hint="eastAsia"/>
          <w:b/>
        </w:rPr>
        <w:t>五、征求意见的公众范围</w:t>
      </w:r>
    </w:p>
    <w:p w:rsidR="002B473E" w:rsidRDefault="00A536AC">
      <w:pPr>
        <w:pStyle w:val="aa"/>
        <w:ind w:firstLine="480"/>
      </w:pPr>
      <w:r>
        <w:t>征求意见的公众范围</w:t>
      </w:r>
      <w:r>
        <w:rPr>
          <w:rFonts w:hint="eastAsia"/>
        </w:rPr>
        <w:t>：</w:t>
      </w:r>
      <w:r>
        <w:t>以项目厂址为中心区域</w:t>
      </w:r>
      <w:r>
        <w:rPr>
          <w:rFonts w:hint="eastAsia"/>
        </w:rPr>
        <w:t>，自厂界外延</w:t>
      </w:r>
      <w:r>
        <w:rPr>
          <w:rFonts w:hint="eastAsia"/>
        </w:rPr>
        <w:t>5</w:t>
      </w:r>
      <w:r>
        <w:t>km</w:t>
      </w:r>
      <w:r>
        <w:t>的矩形区域作为征求意见的公众范围</w:t>
      </w:r>
      <w:r>
        <w:rPr>
          <w:rFonts w:hint="eastAsia"/>
        </w:rPr>
        <w:t>。</w:t>
      </w:r>
    </w:p>
    <w:p w:rsidR="002B473E" w:rsidRDefault="00A536AC">
      <w:pPr>
        <w:pStyle w:val="aa"/>
        <w:ind w:firstLine="482"/>
        <w:rPr>
          <w:b/>
        </w:rPr>
      </w:pPr>
      <w:r>
        <w:rPr>
          <w:rFonts w:hint="eastAsia"/>
          <w:b/>
        </w:rPr>
        <w:lastRenderedPageBreak/>
        <w:t>六、公众意见表的网络链接</w:t>
      </w:r>
    </w:p>
    <w:p w:rsidR="002B473E" w:rsidRDefault="00A536AC">
      <w:pPr>
        <w:pStyle w:val="aa"/>
        <w:ind w:firstLine="480"/>
        <w:jc w:val="left"/>
      </w:pPr>
      <w:r>
        <w:rPr>
          <w:rFonts w:hint="eastAsia"/>
        </w:rPr>
        <w:t>公众意见表的网络链接：</w:t>
      </w:r>
    </w:p>
    <w:p w:rsidR="002B473E" w:rsidRDefault="00A536AC">
      <w:pPr>
        <w:pStyle w:val="aa"/>
        <w:ind w:firstLine="480"/>
        <w:jc w:val="left"/>
      </w:pPr>
      <w:r>
        <w:rPr>
          <w:rFonts w:hint="eastAsia"/>
        </w:rPr>
        <w:t>https://pan.baidu.com/s/1JC46HUFErf7vRDoh93PHRw?tdsourcetag=s_pcqq_aiomsg&amp;qq-pf-to=pcqq.c2c</w:t>
      </w:r>
    </w:p>
    <w:p w:rsidR="002B473E" w:rsidRDefault="00A536AC">
      <w:pPr>
        <w:pStyle w:val="aa"/>
        <w:ind w:firstLine="482"/>
        <w:rPr>
          <w:b/>
        </w:rPr>
      </w:pPr>
      <w:r>
        <w:rPr>
          <w:rFonts w:hint="eastAsia"/>
          <w:b/>
        </w:rPr>
        <w:t>七、公众提出意见的主要方式和途径</w:t>
      </w:r>
    </w:p>
    <w:p w:rsidR="002B473E" w:rsidRDefault="00A536AC">
      <w:pPr>
        <w:pStyle w:val="aa"/>
        <w:ind w:firstLine="480"/>
      </w:pPr>
      <w:r>
        <w:rPr>
          <w:rFonts w:hint="eastAsia"/>
        </w:rPr>
        <w:t>与承担环评工作的环评单位或建设单位等以书面意见、电子邮件、电话等方式直接联系。</w:t>
      </w:r>
    </w:p>
    <w:p w:rsidR="002B473E" w:rsidRDefault="00A536AC">
      <w:pPr>
        <w:pStyle w:val="aa"/>
        <w:ind w:firstLine="482"/>
        <w:rPr>
          <w:b/>
        </w:rPr>
      </w:pPr>
      <w:r>
        <w:rPr>
          <w:rFonts w:hint="eastAsia"/>
          <w:b/>
        </w:rPr>
        <w:t>八、说明</w:t>
      </w:r>
    </w:p>
    <w:p w:rsidR="002B473E" w:rsidRDefault="00A536AC">
      <w:pPr>
        <w:pStyle w:val="aa"/>
        <w:ind w:firstLine="480"/>
      </w:pPr>
      <w:r>
        <w:rPr>
          <w:rFonts w:hint="eastAsia"/>
        </w:rPr>
        <w:t>1</w:t>
      </w:r>
      <w:r>
        <w:rPr>
          <w:rFonts w:hint="eastAsia"/>
        </w:rPr>
        <w:t>、自公示之日起十个工作日内，建设单位或受委托的环境影响评价单位应为公众提供相关的资料查询、查阅服务；</w:t>
      </w:r>
    </w:p>
    <w:p w:rsidR="002B473E" w:rsidRDefault="00A536AC">
      <w:pPr>
        <w:pStyle w:val="aa"/>
        <w:ind w:firstLine="480"/>
      </w:pPr>
      <w:r>
        <w:rPr>
          <w:rFonts w:hint="eastAsia"/>
        </w:rPr>
        <w:t>2</w:t>
      </w:r>
      <w:r>
        <w:rPr>
          <w:rFonts w:hint="eastAsia"/>
        </w:rPr>
        <w:t>、公众对建设项目的意见或建议，可自公示之日起十个工作日内，向建设单位或环评单位提出。</w:t>
      </w:r>
    </w:p>
    <w:p w:rsidR="002B473E" w:rsidRDefault="002B473E">
      <w:pPr>
        <w:pStyle w:val="aa"/>
        <w:ind w:firstLine="480"/>
      </w:pPr>
    </w:p>
    <w:p w:rsidR="002B473E" w:rsidRDefault="002B473E">
      <w:pPr>
        <w:pStyle w:val="aa"/>
        <w:ind w:firstLine="480"/>
      </w:pPr>
    </w:p>
    <w:p w:rsidR="002B473E" w:rsidRDefault="002B473E">
      <w:pPr>
        <w:pStyle w:val="aa"/>
        <w:ind w:firstLine="480"/>
      </w:pPr>
      <w:bookmarkStart w:id="0" w:name="_GoBack"/>
      <w:bookmarkEnd w:id="0"/>
    </w:p>
    <w:p w:rsidR="002B473E" w:rsidRDefault="002B473E">
      <w:pPr>
        <w:pStyle w:val="aa"/>
        <w:ind w:firstLine="480"/>
      </w:pPr>
    </w:p>
    <w:p w:rsidR="002B473E" w:rsidRDefault="00A536AC">
      <w:pPr>
        <w:pStyle w:val="aa"/>
        <w:ind w:firstLineChars="1900" w:firstLine="4560"/>
      </w:pPr>
      <w:r>
        <w:t>襄阳</w:t>
      </w:r>
      <w:r>
        <w:t>康养恒殖农业有限公司</w:t>
      </w:r>
    </w:p>
    <w:p w:rsidR="002B473E" w:rsidRDefault="00A536AC">
      <w:pPr>
        <w:pStyle w:val="aa"/>
        <w:ind w:firstLineChars="1900" w:firstLine="4560"/>
      </w:pPr>
      <w:r>
        <w:t xml:space="preserve">    20</w:t>
      </w:r>
      <w:r>
        <w:rPr>
          <w:rFonts w:hint="eastAsia"/>
        </w:rPr>
        <w:t>20</w:t>
      </w:r>
      <w:r>
        <w:t>年</w:t>
      </w:r>
      <w:r>
        <w:rPr>
          <w:rFonts w:hint="eastAsia"/>
        </w:rPr>
        <w:t>7</w:t>
      </w:r>
      <w:r>
        <w:rPr>
          <w:rFonts w:hint="eastAsia"/>
        </w:rPr>
        <w:t>月</w:t>
      </w:r>
      <w:r>
        <w:rPr>
          <w:rFonts w:hint="eastAsia"/>
        </w:rPr>
        <w:t xml:space="preserve"> </w:t>
      </w:r>
      <w:r>
        <w:rPr>
          <w:rFonts w:hint="eastAsia"/>
        </w:rPr>
        <w:t>20</w:t>
      </w:r>
      <w:r>
        <w:rPr>
          <w:rFonts w:hint="eastAsia"/>
        </w:rPr>
        <w:t>日</w:t>
      </w:r>
    </w:p>
    <w:sectPr w:rsidR="002B473E" w:rsidSect="002B47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9642C"/>
    <w:rsid w:val="00010A0C"/>
    <w:rsid w:val="0003039D"/>
    <w:rsid w:val="00053728"/>
    <w:rsid w:val="00073100"/>
    <w:rsid w:val="00076FCC"/>
    <w:rsid w:val="0009161C"/>
    <w:rsid w:val="00092D82"/>
    <w:rsid w:val="00191B61"/>
    <w:rsid w:val="001D7250"/>
    <w:rsid w:val="001E08C8"/>
    <w:rsid w:val="0023583A"/>
    <w:rsid w:val="002B4439"/>
    <w:rsid w:val="002B473E"/>
    <w:rsid w:val="002B7182"/>
    <w:rsid w:val="002D6B87"/>
    <w:rsid w:val="002D7E77"/>
    <w:rsid w:val="003117B0"/>
    <w:rsid w:val="003416A6"/>
    <w:rsid w:val="00345B3E"/>
    <w:rsid w:val="00365B88"/>
    <w:rsid w:val="00393C5D"/>
    <w:rsid w:val="003A46C2"/>
    <w:rsid w:val="003B0E70"/>
    <w:rsid w:val="00426D1D"/>
    <w:rsid w:val="00430FE9"/>
    <w:rsid w:val="004A49AB"/>
    <w:rsid w:val="004C7CF5"/>
    <w:rsid w:val="004E369F"/>
    <w:rsid w:val="005A1541"/>
    <w:rsid w:val="00654B73"/>
    <w:rsid w:val="00692B72"/>
    <w:rsid w:val="006A1EB2"/>
    <w:rsid w:val="00711CFC"/>
    <w:rsid w:val="00740A88"/>
    <w:rsid w:val="007A281C"/>
    <w:rsid w:val="008023BE"/>
    <w:rsid w:val="00842083"/>
    <w:rsid w:val="00866BFA"/>
    <w:rsid w:val="00870FBE"/>
    <w:rsid w:val="00877FDD"/>
    <w:rsid w:val="008B7196"/>
    <w:rsid w:val="008D317C"/>
    <w:rsid w:val="009138C7"/>
    <w:rsid w:val="00915FE5"/>
    <w:rsid w:val="00936B7A"/>
    <w:rsid w:val="00956F8F"/>
    <w:rsid w:val="009D4A9F"/>
    <w:rsid w:val="00A00F67"/>
    <w:rsid w:val="00A0787F"/>
    <w:rsid w:val="00A536AC"/>
    <w:rsid w:val="00A6180D"/>
    <w:rsid w:val="00A9642C"/>
    <w:rsid w:val="00A96B0B"/>
    <w:rsid w:val="00AA0D00"/>
    <w:rsid w:val="00B72A45"/>
    <w:rsid w:val="00B97F04"/>
    <w:rsid w:val="00BB073B"/>
    <w:rsid w:val="00BB5FAA"/>
    <w:rsid w:val="00BC2168"/>
    <w:rsid w:val="00C30EBE"/>
    <w:rsid w:val="00C35CE2"/>
    <w:rsid w:val="00C94E60"/>
    <w:rsid w:val="00CD4E35"/>
    <w:rsid w:val="00CD630A"/>
    <w:rsid w:val="00CF3881"/>
    <w:rsid w:val="00D763EB"/>
    <w:rsid w:val="00D86B73"/>
    <w:rsid w:val="00DD1147"/>
    <w:rsid w:val="00DF449F"/>
    <w:rsid w:val="00E05D55"/>
    <w:rsid w:val="00E44ED8"/>
    <w:rsid w:val="00E50C95"/>
    <w:rsid w:val="00F27E4D"/>
    <w:rsid w:val="00F50740"/>
    <w:rsid w:val="00F70D2E"/>
    <w:rsid w:val="00F83BB7"/>
    <w:rsid w:val="00FC0A15"/>
    <w:rsid w:val="00FC32C7"/>
    <w:rsid w:val="00FE3C3A"/>
    <w:rsid w:val="1DF41922"/>
    <w:rsid w:val="24D22F85"/>
    <w:rsid w:val="45F239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lsdException w:name="Title" w:semiHidden="0" w:uiPriority="10" w:unhideWhenUsed="0"/>
    <w:lsdException w:name="Default Paragraph Font" w:semiHidden="0" w:uiPriority="1"/>
    <w:lsdException w:name="Subtitle" w:semiHidden="0" w:uiPriority="11" w:unhideWhenUsed="0"/>
    <w:lsdException w:name="Hyperlink" w:semiHidden="0" w:qFormat="1"/>
    <w:lsdException w:name="Strong" w:semiHidden="0" w:uiPriority="0" w:unhideWhenUsed="0" w:qFormat="1"/>
    <w:lsdException w:name="Emphasis" w:semiHidden="0" w:uiPriority="20" w:unhideWhenUsed="0" w:qFormat="1"/>
    <w:lsdException w:name="Normal Table" w:qFormat="1"/>
    <w:lsdException w:name="Table Grid" w:uiPriority="59"/>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3E"/>
    <w:pPr>
      <w:widowControl w:val="0"/>
      <w:spacing w:line="360" w:lineRule="auto"/>
      <w:jc w:val="both"/>
    </w:pPr>
    <w:rPr>
      <w:rFonts w:ascii="宋体" w:hAnsi="宋体"/>
      <w:kern w:val="2"/>
      <w:sz w:val="28"/>
      <w:szCs w:val="24"/>
    </w:rPr>
  </w:style>
  <w:style w:type="paragraph" w:styleId="1">
    <w:name w:val="heading 1"/>
    <w:basedOn w:val="a"/>
    <w:next w:val="a"/>
    <w:link w:val="1Char"/>
    <w:qFormat/>
    <w:rsid w:val="002B473E"/>
    <w:pPr>
      <w:widowControl/>
      <w:tabs>
        <w:tab w:val="left" w:pos="0"/>
      </w:tabs>
      <w:adjustRightInd w:val="0"/>
      <w:jc w:val="center"/>
      <w:textAlignment w:val="baseline"/>
      <w:outlineLvl w:val="0"/>
    </w:pPr>
    <w:rPr>
      <w:rFonts w:ascii="Times New Roman" w:eastAsia="黑体" w:hAnsi="Times New Roman"/>
      <w:kern w:val="44"/>
      <w:sz w:val="36"/>
    </w:rPr>
  </w:style>
  <w:style w:type="paragraph" w:styleId="2">
    <w:name w:val="heading 2"/>
    <w:basedOn w:val="a"/>
    <w:next w:val="a"/>
    <w:link w:val="2Char"/>
    <w:qFormat/>
    <w:rsid w:val="002B473E"/>
    <w:pPr>
      <w:widowControl/>
      <w:tabs>
        <w:tab w:val="left" w:pos="842"/>
      </w:tabs>
      <w:adjustRightInd w:val="0"/>
      <w:jc w:val="left"/>
      <w:textAlignment w:val="baseline"/>
      <w:outlineLvl w:val="1"/>
    </w:pPr>
    <w:rPr>
      <w:rFonts w:ascii="Times New Roman" w:eastAsia="黑体" w:hAnsi="Times New Roman"/>
      <w:kern w:val="0"/>
      <w:sz w:val="32"/>
      <w:lang w:val="zh-CN"/>
    </w:rPr>
  </w:style>
  <w:style w:type="paragraph" w:styleId="3">
    <w:name w:val="heading 3"/>
    <w:basedOn w:val="a"/>
    <w:next w:val="a"/>
    <w:link w:val="3Char"/>
    <w:qFormat/>
    <w:rsid w:val="002B473E"/>
    <w:pPr>
      <w:widowControl/>
      <w:tabs>
        <w:tab w:val="left" w:pos="842"/>
      </w:tabs>
      <w:adjustRightInd w:val="0"/>
      <w:jc w:val="left"/>
      <w:textAlignment w:val="baseline"/>
      <w:outlineLvl w:val="2"/>
    </w:pPr>
    <w:rPr>
      <w:rFonts w:ascii="Times New Roman" w:eastAsia="黑体" w:hAnsi="Times New Roman"/>
      <w:kern w:val="0"/>
    </w:rPr>
  </w:style>
  <w:style w:type="paragraph" w:styleId="4">
    <w:name w:val="heading 4"/>
    <w:basedOn w:val="3"/>
    <w:next w:val="a"/>
    <w:link w:val="4Char"/>
    <w:qFormat/>
    <w:rsid w:val="002B473E"/>
    <w:pPr>
      <w:tabs>
        <w:tab w:val="clear" w:pos="842"/>
        <w:tab w:val="left" w:pos="690"/>
      </w:tabs>
      <w:ind w:firstLineChars="200" w:firstLine="200"/>
      <w:outlineLvl w:val="3"/>
    </w:pPr>
    <w:rPr>
      <w:rFonts w:eastAsia="宋体"/>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B473E"/>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qFormat/>
    <w:rsid w:val="002B473E"/>
    <w:pPr>
      <w:pBdr>
        <w:bottom w:val="single" w:sz="6" w:space="1" w:color="auto"/>
      </w:pBdr>
      <w:tabs>
        <w:tab w:val="center" w:pos="4153"/>
        <w:tab w:val="right" w:pos="8306"/>
      </w:tabs>
      <w:snapToGrid w:val="0"/>
      <w:spacing w:line="240" w:lineRule="auto"/>
      <w:jc w:val="center"/>
    </w:pPr>
    <w:rPr>
      <w:sz w:val="18"/>
      <w:szCs w:val="18"/>
    </w:rPr>
  </w:style>
  <w:style w:type="character" w:styleId="a5">
    <w:name w:val="Strong"/>
    <w:qFormat/>
    <w:rsid w:val="002B473E"/>
    <w:rPr>
      <w:b/>
    </w:rPr>
  </w:style>
  <w:style w:type="character" w:styleId="a6">
    <w:name w:val="Emphasis"/>
    <w:uiPriority w:val="20"/>
    <w:qFormat/>
    <w:rsid w:val="002B473E"/>
    <w:rPr>
      <w:color w:val="CC0033"/>
    </w:rPr>
  </w:style>
  <w:style w:type="character" w:styleId="a7">
    <w:name w:val="Hyperlink"/>
    <w:basedOn w:val="a0"/>
    <w:uiPriority w:val="99"/>
    <w:unhideWhenUsed/>
    <w:qFormat/>
    <w:rsid w:val="002B473E"/>
    <w:rPr>
      <w:color w:val="0000FF" w:themeColor="hyperlink"/>
      <w:u w:val="single"/>
    </w:rPr>
  </w:style>
  <w:style w:type="paragraph" w:customStyle="1" w:styleId="20">
    <w:name w:val="正文 缩进2"/>
    <w:basedOn w:val="a"/>
    <w:link w:val="2Char0"/>
    <w:qFormat/>
    <w:rsid w:val="002B473E"/>
    <w:pPr>
      <w:spacing w:line="520" w:lineRule="exact"/>
      <w:ind w:firstLineChars="200" w:firstLine="200"/>
    </w:pPr>
    <w:rPr>
      <w:rFonts w:ascii="Times New Roman" w:hAnsi="Times New Roman"/>
      <w:sz w:val="24"/>
      <w:szCs w:val="32"/>
    </w:rPr>
  </w:style>
  <w:style w:type="character" w:customStyle="1" w:styleId="2Char0">
    <w:name w:val="正文 缩进2 Char"/>
    <w:link w:val="20"/>
    <w:qFormat/>
    <w:locked/>
    <w:rsid w:val="002B473E"/>
    <w:rPr>
      <w:kern w:val="2"/>
      <w:sz w:val="24"/>
      <w:szCs w:val="32"/>
    </w:rPr>
  </w:style>
  <w:style w:type="paragraph" w:customStyle="1" w:styleId="10">
    <w:name w:val="样式1"/>
    <w:basedOn w:val="a"/>
    <w:link w:val="1Char0"/>
    <w:qFormat/>
    <w:rsid w:val="002B473E"/>
    <w:pPr>
      <w:spacing w:line="500" w:lineRule="exact"/>
      <w:ind w:firstLineChars="200" w:firstLine="480"/>
    </w:pPr>
    <w:rPr>
      <w:rFonts w:ascii="Arial" w:hAnsi="Arial" w:cs="Arial"/>
      <w:color w:val="000000"/>
      <w:sz w:val="24"/>
    </w:rPr>
  </w:style>
  <w:style w:type="character" w:customStyle="1" w:styleId="1Char0">
    <w:name w:val="样式1 Char"/>
    <w:link w:val="10"/>
    <w:qFormat/>
    <w:rsid w:val="002B473E"/>
    <w:rPr>
      <w:rFonts w:ascii="Arial" w:hAnsi="Arial" w:cs="Arial"/>
      <w:color w:val="000000"/>
      <w:kern w:val="2"/>
      <w:sz w:val="24"/>
      <w:szCs w:val="24"/>
    </w:rPr>
  </w:style>
  <w:style w:type="paragraph" w:customStyle="1" w:styleId="a8">
    <w:name w:val="表格小五"/>
    <w:basedOn w:val="a"/>
    <w:semiHidden/>
    <w:qFormat/>
    <w:rsid w:val="002B473E"/>
    <w:pPr>
      <w:spacing w:line="320" w:lineRule="exact"/>
      <w:jc w:val="center"/>
    </w:pPr>
    <w:rPr>
      <w:rFonts w:ascii="Arial" w:hAnsi="Arial"/>
      <w:sz w:val="18"/>
    </w:rPr>
  </w:style>
  <w:style w:type="paragraph" w:customStyle="1" w:styleId="a9">
    <w:name w:val="正文加黑"/>
    <w:basedOn w:val="a"/>
    <w:link w:val="Char1"/>
    <w:qFormat/>
    <w:rsid w:val="002B473E"/>
    <w:pPr>
      <w:spacing w:line="500" w:lineRule="exact"/>
      <w:ind w:firstLineChars="200" w:firstLine="482"/>
    </w:pPr>
    <w:rPr>
      <w:rFonts w:ascii="Arial" w:hAnsi="Arial" w:cs="Arial"/>
      <w:b/>
      <w:color w:val="000000"/>
      <w:sz w:val="24"/>
    </w:rPr>
  </w:style>
  <w:style w:type="character" w:customStyle="1" w:styleId="Char1">
    <w:name w:val="正文加黑 Char"/>
    <w:link w:val="a9"/>
    <w:qFormat/>
    <w:rsid w:val="002B473E"/>
    <w:rPr>
      <w:rFonts w:ascii="Arial" w:hAnsi="Arial" w:cs="Arial"/>
      <w:b/>
      <w:color w:val="000000"/>
      <w:kern w:val="2"/>
      <w:sz w:val="24"/>
      <w:szCs w:val="24"/>
    </w:rPr>
  </w:style>
  <w:style w:type="paragraph" w:customStyle="1" w:styleId="11">
    <w:name w:val="正文1"/>
    <w:basedOn w:val="a"/>
    <w:link w:val="1Char1"/>
    <w:qFormat/>
    <w:rsid w:val="002B473E"/>
    <w:pPr>
      <w:widowControl/>
      <w:ind w:firstLine="420"/>
    </w:pPr>
    <w:rPr>
      <w:rFonts w:ascii="Calibri" w:hAnsi="Calibri"/>
      <w:sz w:val="24"/>
    </w:rPr>
  </w:style>
  <w:style w:type="character" w:customStyle="1" w:styleId="1Char1">
    <w:name w:val="正文1 Char"/>
    <w:link w:val="11"/>
    <w:rsid w:val="002B473E"/>
    <w:rPr>
      <w:rFonts w:ascii="Calibri" w:hAnsi="Calibri"/>
      <w:kern w:val="2"/>
      <w:sz w:val="24"/>
      <w:szCs w:val="24"/>
    </w:rPr>
  </w:style>
  <w:style w:type="paragraph" w:customStyle="1" w:styleId="12">
    <w:name w:val="列出段落1"/>
    <w:basedOn w:val="a"/>
    <w:link w:val="Char2"/>
    <w:qFormat/>
    <w:rsid w:val="002B473E"/>
    <w:pPr>
      <w:spacing w:line="240" w:lineRule="auto"/>
      <w:jc w:val="center"/>
      <w:outlineLvl w:val="8"/>
    </w:pPr>
    <w:rPr>
      <w:rFonts w:ascii="Times New Roman" w:hAnsi="Times New Roman"/>
      <w:sz w:val="21"/>
    </w:rPr>
  </w:style>
  <w:style w:type="character" w:customStyle="1" w:styleId="Char2">
    <w:name w:val="表内字 Char"/>
    <w:link w:val="12"/>
    <w:qFormat/>
    <w:rsid w:val="002B473E"/>
    <w:rPr>
      <w:kern w:val="2"/>
      <w:sz w:val="21"/>
      <w:szCs w:val="24"/>
    </w:rPr>
  </w:style>
  <w:style w:type="paragraph" w:customStyle="1" w:styleId="aa">
    <w:name w:val="报告正文"/>
    <w:basedOn w:val="a"/>
    <w:qFormat/>
    <w:rsid w:val="002B473E"/>
    <w:pPr>
      <w:ind w:firstLineChars="200" w:firstLine="200"/>
    </w:pPr>
    <w:rPr>
      <w:rFonts w:ascii="Times New Roman" w:hAnsi="Times New Roman"/>
      <w:sz w:val="24"/>
    </w:rPr>
  </w:style>
  <w:style w:type="paragraph" w:customStyle="1" w:styleId="ab">
    <w:name w:val="图名表名"/>
    <w:basedOn w:val="a"/>
    <w:qFormat/>
    <w:rsid w:val="002B473E"/>
    <w:pPr>
      <w:jc w:val="center"/>
    </w:pPr>
    <w:rPr>
      <w:rFonts w:ascii="Times New Roman" w:hAnsi="Times New Roman"/>
      <w:b/>
      <w:sz w:val="21"/>
    </w:rPr>
  </w:style>
  <w:style w:type="character" w:customStyle="1" w:styleId="1Char">
    <w:name w:val="标题 1 Char"/>
    <w:link w:val="1"/>
    <w:qFormat/>
    <w:rsid w:val="002B473E"/>
    <w:rPr>
      <w:rFonts w:eastAsia="黑体"/>
      <w:kern w:val="44"/>
      <w:sz w:val="36"/>
      <w:szCs w:val="24"/>
    </w:rPr>
  </w:style>
  <w:style w:type="character" w:customStyle="1" w:styleId="2Char">
    <w:name w:val="标题 2 Char"/>
    <w:link w:val="2"/>
    <w:qFormat/>
    <w:rsid w:val="002B473E"/>
    <w:rPr>
      <w:rFonts w:eastAsia="黑体"/>
      <w:sz w:val="32"/>
      <w:szCs w:val="24"/>
      <w:lang w:val="zh-CN" w:eastAsia="zh-CN"/>
    </w:rPr>
  </w:style>
  <w:style w:type="character" w:customStyle="1" w:styleId="3Char">
    <w:name w:val="标题 3 Char"/>
    <w:link w:val="3"/>
    <w:qFormat/>
    <w:rsid w:val="002B473E"/>
    <w:rPr>
      <w:rFonts w:eastAsia="黑体"/>
      <w:sz w:val="28"/>
      <w:szCs w:val="24"/>
    </w:rPr>
  </w:style>
  <w:style w:type="character" w:customStyle="1" w:styleId="4Char">
    <w:name w:val="标题 4 Char"/>
    <w:link w:val="4"/>
    <w:qFormat/>
    <w:rsid w:val="002B473E"/>
    <w:rPr>
      <w:b/>
      <w:sz w:val="24"/>
      <w:szCs w:val="24"/>
    </w:rPr>
  </w:style>
  <w:style w:type="paragraph" w:styleId="ac">
    <w:name w:val="No Spacing"/>
    <w:basedOn w:val="a"/>
    <w:link w:val="Char3"/>
    <w:qFormat/>
    <w:rsid w:val="002B473E"/>
    <w:rPr>
      <w:rFonts w:ascii="Times New Roman" w:hAnsi="Times New Roman"/>
      <w:sz w:val="24"/>
    </w:rPr>
  </w:style>
  <w:style w:type="character" w:customStyle="1" w:styleId="Char3">
    <w:name w:val="无间隔 Char"/>
    <w:link w:val="ac"/>
    <w:qFormat/>
    <w:rsid w:val="002B473E"/>
    <w:rPr>
      <w:kern w:val="2"/>
      <w:sz w:val="24"/>
      <w:szCs w:val="24"/>
    </w:rPr>
  </w:style>
  <w:style w:type="paragraph" w:styleId="ad">
    <w:name w:val="Quote"/>
    <w:basedOn w:val="a"/>
    <w:next w:val="a"/>
    <w:link w:val="Char4"/>
    <w:uiPriority w:val="29"/>
    <w:qFormat/>
    <w:rsid w:val="002B473E"/>
    <w:rPr>
      <w:rFonts w:ascii="Times New Roman" w:hAnsi="Times New Roman"/>
      <w:i/>
      <w:iCs/>
      <w:color w:val="000000"/>
      <w:sz w:val="24"/>
    </w:rPr>
  </w:style>
  <w:style w:type="character" w:customStyle="1" w:styleId="Char4">
    <w:name w:val="引用 Char"/>
    <w:link w:val="ad"/>
    <w:uiPriority w:val="29"/>
    <w:qFormat/>
    <w:rsid w:val="002B473E"/>
    <w:rPr>
      <w:i/>
      <w:iCs/>
      <w:color w:val="000000"/>
      <w:kern w:val="2"/>
      <w:sz w:val="24"/>
      <w:szCs w:val="24"/>
    </w:rPr>
  </w:style>
  <w:style w:type="paragraph" w:styleId="ae">
    <w:name w:val="Intense Quote"/>
    <w:basedOn w:val="a"/>
    <w:next w:val="a"/>
    <w:link w:val="Char5"/>
    <w:uiPriority w:val="30"/>
    <w:qFormat/>
    <w:rsid w:val="002B473E"/>
    <w:pPr>
      <w:pBdr>
        <w:bottom w:val="single" w:sz="4" w:space="4" w:color="4F81BD"/>
      </w:pBdr>
      <w:spacing w:before="200" w:after="280"/>
      <w:ind w:left="936" w:right="936"/>
    </w:pPr>
    <w:rPr>
      <w:rFonts w:ascii="Times New Roman" w:hAnsi="Times New Roman"/>
      <w:b/>
      <w:bCs/>
      <w:i/>
      <w:iCs/>
      <w:color w:val="4F81BD"/>
      <w:sz w:val="24"/>
    </w:rPr>
  </w:style>
  <w:style w:type="character" w:customStyle="1" w:styleId="Char5">
    <w:name w:val="明显引用 Char"/>
    <w:link w:val="ae"/>
    <w:uiPriority w:val="30"/>
    <w:qFormat/>
    <w:rsid w:val="002B473E"/>
    <w:rPr>
      <w:b/>
      <w:bCs/>
      <w:i/>
      <w:iCs/>
      <w:color w:val="4F81BD"/>
      <w:kern w:val="2"/>
      <w:sz w:val="24"/>
      <w:szCs w:val="24"/>
    </w:rPr>
  </w:style>
  <w:style w:type="character" w:customStyle="1" w:styleId="13">
    <w:name w:val="不明显强调1"/>
    <w:uiPriority w:val="19"/>
    <w:qFormat/>
    <w:rsid w:val="002B473E"/>
    <w:rPr>
      <w:i/>
      <w:iCs/>
      <w:color w:val="808080"/>
    </w:rPr>
  </w:style>
  <w:style w:type="character" w:customStyle="1" w:styleId="14">
    <w:name w:val="明显强调1"/>
    <w:uiPriority w:val="21"/>
    <w:qFormat/>
    <w:rsid w:val="002B473E"/>
    <w:rPr>
      <w:b/>
      <w:bCs/>
      <w:i/>
      <w:iCs/>
      <w:color w:val="4F81BD"/>
    </w:rPr>
  </w:style>
  <w:style w:type="character" w:customStyle="1" w:styleId="15">
    <w:name w:val="不明显参考1"/>
    <w:uiPriority w:val="31"/>
    <w:qFormat/>
    <w:rsid w:val="002B473E"/>
    <w:rPr>
      <w:smallCaps/>
      <w:color w:val="C0504D"/>
      <w:u w:val="single"/>
    </w:rPr>
  </w:style>
  <w:style w:type="character" w:customStyle="1" w:styleId="16">
    <w:name w:val="明显参考1"/>
    <w:uiPriority w:val="32"/>
    <w:qFormat/>
    <w:rsid w:val="002B473E"/>
    <w:rPr>
      <w:b/>
      <w:bCs/>
      <w:smallCaps/>
      <w:color w:val="C0504D"/>
      <w:spacing w:val="5"/>
      <w:u w:val="single"/>
    </w:rPr>
  </w:style>
  <w:style w:type="character" w:customStyle="1" w:styleId="17">
    <w:name w:val="书籍标题1"/>
    <w:uiPriority w:val="33"/>
    <w:qFormat/>
    <w:rsid w:val="002B473E"/>
    <w:rPr>
      <w:b/>
      <w:bCs/>
      <w:smallCaps/>
      <w:spacing w:val="5"/>
    </w:rPr>
  </w:style>
  <w:style w:type="paragraph" w:customStyle="1" w:styleId="TOC1">
    <w:name w:val="TOC 标题1"/>
    <w:basedOn w:val="1"/>
    <w:next w:val="a"/>
    <w:uiPriority w:val="39"/>
    <w:qFormat/>
    <w:rsid w:val="002B473E"/>
    <w:pPr>
      <w:keepNext/>
      <w:keepLines/>
      <w:widowControl w:val="0"/>
      <w:adjustRightInd/>
      <w:spacing w:before="340" w:after="330" w:line="578" w:lineRule="auto"/>
      <w:jc w:val="both"/>
      <w:textAlignment w:val="auto"/>
      <w:outlineLvl w:val="9"/>
    </w:pPr>
    <w:rPr>
      <w:rFonts w:eastAsia="宋体"/>
      <w:bCs/>
      <w:sz w:val="44"/>
      <w:szCs w:val="44"/>
      <w:lang w:val="zh-CN"/>
    </w:rPr>
  </w:style>
  <w:style w:type="paragraph" w:customStyle="1" w:styleId="5">
    <w:name w:val="样式5"/>
    <w:basedOn w:val="a"/>
    <w:link w:val="5Char"/>
    <w:qFormat/>
    <w:rsid w:val="002B473E"/>
  </w:style>
  <w:style w:type="character" w:customStyle="1" w:styleId="5Char">
    <w:name w:val="样式5 Char"/>
    <w:link w:val="5"/>
    <w:qFormat/>
    <w:rsid w:val="002B473E"/>
    <w:rPr>
      <w:rFonts w:ascii="宋体" w:hAnsi="宋体"/>
      <w:kern w:val="2"/>
      <w:sz w:val="28"/>
      <w:szCs w:val="24"/>
    </w:rPr>
  </w:style>
  <w:style w:type="table" w:customStyle="1" w:styleId="yp">
    <w:name w:val="yp格式"/>
    <w:basedOn w:val="a1"/>
    <w:qFormat/>
    <w:rsid w:val="002B473E"/>
    <w:pPr>
      <w:jc w:val="center"/>
    </w:pPr>
    <w:rPr>
      <w:rFonts w:eastAsia="Times New Roman"/>
      <w:sz w:val="21"/>
    </w:rPr>
    <w:tblPr>
      <w:tblInd w:w="0" w:type="dxa"/>
      <w:tblBorders>
        <w:top w:val="single" w:sz="12" w:space="0" w:color="000000"/>
        <w:bottom w:val="single" w:sz="12" w:space="0" w:color="000000"/>
        <w:insideH w:val="single" w:sz="6" w:space="0" w:color="000000"/>
        <w:insideV w:val="single" w:sz="6" w:space="0" w:color="000000"/>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000000"/>
          <w:left w:val="nil"/>
          <w:bottom w:val="single" w:sz="2" w:space="0" w:color="000000"/>
          <w:right w:val="nil"/>
          <w:insideH w:val="nil"/>
          <w:insideV w:val="single" w:sz="2" w:space="0" w:color="auto"/>
          <w:tl2br w:val="nil"/>
          <w:tr2bl w:val="nil"/>
        </w:tcBorders>
      </w:tcPr>
    </w:tblStylePr>
  </w:style>
  <w:style w:type="character" w:customStyle="1" w:styleId="Char0">
    <w:name w:val="页眉 Char"/>
    <w:link w:val="a4"/>
    <w:uiPriority w:val="99"/>
    <w:qFormat/>
    <w:rsid w:val="002B473E"/>
    <w:rPr>
      <w:rFonts w:ascii="宋体" w:hAnsi="宋体"/>
      <w:kern w:val="2"/>
      <w:sz w:val="18"/>
      <w:szCs w:val="18"/>
    </w:rPr>
  </w:style>
  <w:style w:type="character" w:customStyle="1" w:styleId="Char">
    <w:name w:val="页脚 Char"/>
    <w:link w:val="a3"/>
    <w:uiPriority w:val="99"/>
    <w:qFormat/>
    <w:rsid w:val="002B473E"/>
    <w:rPr>
      <w:rFonts w:ascii="宋体" w:hAns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0</DocSecurity>
  <Lines>6</Lines>
  <Paragraphs>1</Paragraphs>
  <ScaleCrop>false</ScaleCrop>
  <Company>User</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2017-06-23T01:14:00Z</cp:lastPrinted>
  <dcterms:created xsi:type="dcterms:W3CDTF">2020-07-20T03:55:00Z</dcterms:created>
  <dcterms:modified xsi:type="dcterms:W3CDTF">2020-07-20T03:55:00Z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